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AB37" w14:textId="750CD81A" w:rsidR="005D0379" w:rsidRDefault="00D837B5" w:rsidP="00042CF1">
      <w:pPr>
        <w:pStyle w:val="Normaali"/>
        <w:rPr>
          <w:sz w:val="23"/>
          <w:szCs w:val="23"/>
        </w:rPr>
      </w:pPr>
      <w:r w:rsidRPr="00C80467">
        <w:rPr>
          <w:b/>
          <w:bCs/>
          <w:sz w:val="28"/>
          <w:szCs w:val="28"/>
        </w:rPr>
        <w:t>K</w:t>
      </w:r>
      <w:r w:rsidR="00DD7C67" w:rsidRPr="00C80467">
        <w:rPr>
          <w:b/>
          <w:bCs/>
          <w:sz w:val="28"/>
          <w:szCs w:val="28"/>
        </w:rPr>
        <w:t>oneen t</w:t>
      </w:r>
      <w:r w:rsidR="00B13345">
        <w:rPr>
          <w:b/>
          <w:bCs/>
          <w:sz w:val="28"/>
          <w:szCs w:val="28"/>
        </w:rPr>
        <w:t xml:space="preserve">yöntekijöiden </w:t>
      </w:r>
      <w:r w:rsidR="00DD7C67" w:rsidRPr="00C80467">
        <w:rPr>
          <w:b/>
          <w:bCs/>
          <w:sz w:val="28"/>
          <w:szCs w:val="28"/>
        </w:rPr>
        <w:t>vakuutuskassa</w:t>
      </w:r>
      <w:r w:rsidR="000F64CB">
        <w:rPr>
          <w:b/>
          <w:bCs/>
        </w:rPr>
        <w:tab/>
      </w:r>
      <w:r w:rsidR="00DD7C67" w:rsidRPr="007916BB">
        <w:rPr>
          <w:sz w:val="24"/>
          <w:szCs w:val="24"/>
        </w:rPr>
        <w:t xml:space="preserve">Jäsenrekisterin </w:t>
      </w:r>
      <w:r w:rsidR="000F64CB" w:rsidRPr="007916BB">
        <w:rPr>
          <w:sz w:val="24"/>
          <w:szCs w:val="24"/>
        </w:rPr>
        <w:t>tietosuojaseloste</w:t>
      </w:r>
      <w:r w:rsidR="00042CF1">
        <w:rPr>
          <w:sz w:val="24"/>
          <w:szCs w:val="24"/>
        </w:rPr>
        <w:br/>
        <w:t xml:space="preserve">                                                                                                </w:t>
      </w:r>
      <w:r w:rsidR="00042CF1" w:rsidRPr="00EE0060">
        <w:t xml:space="preserve">Päivitetty </w:t>
      </w:r>
      <w:r w:rsidR="00EE0060" w:rsidRPr="00EE0060">
        <w:t>23.10.2023</w:t>
      </w:r>
    </w:p>
    <w:p w14:paraId="37FBAB38" w14:textId="351F25B6" w:rsidR="005D0379" w:rsidRDefault="00FA0FAF">
      <w:pPr>
        <w:pStyle w:val="Default"/>
      </w:pPr>
      <w:r>
        <w:rPr>
          <w:rStyle w:val="Kappaleenoletusfontti"/>
          <w:b/>
          <w:bCs/>
          <w:sz w:val="23"/>
          <w:szCs w:val="23"/>
        </w:rPr>
        <w:t xml:space="preserve">Rekisterinpitäjä </w:t>
      </w:r>
    </w:p>
    <w:p w14:paraId="37FBAB39" w14:textId="77777777" w:rsidR="005D0379" w:rsidRDefault="005D0379">
      <w:pPr>
        <w:pStyle w:val="Default"/>
        <w:rPr>
          <w:sz w:val="23"/>
          <w:szCs w:val="23"/>
        </w:rPr>
      </w:pPr>
    </w:p>
    <w:p w14:paraId="37FBAB3A" w14:textId="08E4BBF9" w:rsidR="005D0379" w:rsidRDefault="00FA0F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Koneen t</w:t>
      </w:r>
      <w:r w:rsidR="00B13345">
        <w:rPr>
          <w:sz w:val="23"/>
          <w:szCs w:val="23"/>
        </w:rPr>
        <w:t>yöntekijöiden</w:t>
      </w:r>
      <w:r>
        <w:rPr>
          <w:sz w:val="23"/>
          <w:szCs w:val="23"/>
        </w:rPr>
        <w:t xml:space="preserve"> vakuutuskassa</w:t>
      </w:r>
      <w:r w:rsidR="00270F5B">
        <w:rPr>
          <w:sz w:val="23"/>
          <w:szCs w:val="23"/>
        </w:rPr>
        <w:t xml:space="preserve"> (tässä selosteessa </w:t>
      </w:r>
      <w:r w:rsidR="00711451">
        <w:rPr>
          <w:sz w:val="23"/>
          <w:szCs w:val="23"/>
        </w:rPr>
        <w:t>”</w:t>
      </w:r>
      <w:r w:rsidR="00270F5B">
        <w:rPr>
          <w:sz w:val="23"/>
          <w:szCs w:val="23"/>
        </w:rPr>
        <w:t>kassa</w:t>
      </w:r>
      <w:r w:rsidR="00711451">
        <w:rPr>
          <w:sz w:val="23"/>
          <w:szCs w:val="23"/>
        </w:rPr>
        <w:t>”</w:t>
      </w:r>
      <w:r w:rsidR="00270F5B">
        <w:rPr>
          <w:sz w:val="23"/>
          <w:szCs w:val="23"/>
        </w:rPr>
        <w:t>)</w:t>
      </w:r>
    </w:p>
    <w:p w14:paraId="37FBAB3B" w14:textId="77777777" w:rsidR="005D0379" w:rsidRDefault="00FA0F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Postiosoite: Hissikatu 3, 05830 Hyvinkää</w:t>
      </w:r>
    </w:p>
    <w:p w14:paraId="37FBAB3C" w14:textId="77777777" w:rsidR="005D0379" w:rsidRDefault="00FA0F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Puh: 020 475 3159 </w:t>
      </w:r>
    </w:p>
    <w:p w14:paraId="37FBAB3E" w14:textId="77777777" w:rsidR="005D0379" w:rsidRDefault="005D0379">
      <w:pPr>
        <w:pStyle w:val="Default"/>
        <w:rPr>
          <w:sz w:val="23"/>
          <w:szCs w:val="23"/>
        </w:rPr>
      </w:pPr>
    </w:p>
    <w:p w14:paraId="37FBAB3F" w14:textId="5C01D6B0" w:rsidR="005D0379" w:rsidRDefault="00FA0FAF">
      <w:pPr>
        <w:pStyle w:val="Default"/>
      </w:pPr>
      <w:r>
        <w:rPr>
          <w:rStyle w:val="Kappaleenoletusfontti"/>
          <w:b/>
          <w:bCs/>
          <w:sz w:val="23"/>
          <w:szCs w:val="23"/>
        </w:rPr>
        <w:t xml:space="preserve">Rekisteriasioiden yhteyshenkilö </w:t>
      </w:r>
    </w:p>
    <w:p w14:paraId="37FBAB40" w14:textId="77777777" w:rsidR="005D0379" w:rsidRDefault="005D0379">
      <w:pPr>
        <w:pStyle w:val="Default"/>
        <w:rPr>
          <w:sz w:val="23"/>
          <w:szCs w:val="23"/>
        </w:rPr>
      </w:pPr>
    </w:p>
    <w:p w14:paraId="37FBAB43" w14:textId="127B5825" w:rsidR="005D0379" w:rsidRPr="00E62EB3" w:rsidRDefault="00DA2FF1">
      <w:pPr>
        <w:pStyle w:val="Default"/>
        <w:rPr>
          <w:sz w:val="23"/>
          <w:szCs w:val="23"/>
        </w:rPr>
      </w:pPr>
      <w:r w:rsidRPr="00E62EB3">
        <w:rPr>
          <w:sz w:val="23"/>
          <w:szCs w:val="23"/>
        </w:rPr>
        <w:t>Toimitusjohtaja Tuija Zinovjev</w:t>
      </w:r>
      <w:r w:rsidR="00D13BD4" w:rsidRPr="00E62EB3">
        <w:rPr>
          <w:sz w:val="23"/>
          <w:szCs w:val="23"/>
        </w:rPr>
        <w:t>, sähköpostiosoite:</w:t>
      </w:r>
      <w:r w:rsidR="00D13BD4" w:rsidRPr="00E62EB3">
        <w:rPr>
          <w:sz w:val="23"/>
          <w:szCs w:val="23"/>
        </w:rPr>
        <w:br/>
      </w:r>
      <w:r w:rsidR="00E62EB3" w:rsidRPr="00E62EB3">
        <w:rPr>
          <w:sz w:val="23"/>
          <w:szCs w:val="23"/>
        </w:rPr>
        <w:t>tu</w:t>
      </w:r>
      <w:r w:rsidR="00E62EB3">
        <w:rPr>
          <w:sz w:val="23"/>
          <w:szCs w:val="23"/>
        </w:rPr>
        <w:t>ija.zinovjev@kone.com</w:t>
      </w:r>
    </w:p>
    <w:p w14:paraId="37FBAB44" w14:textId="77777777" w:rsidR="005D0379" w:rsidRPr="00E62EB3" w:rsidRDefault="005D0379">
      <w:pPr>
        <w:pStyle w:val="Default"/>
        <w:rPr>
          <w:sz w:val="23"/>
          <w:szCs w:val="23"/>
        </w:rPr>
      </w:pPr>
    </w:p>
    <w:p w14:paraId="37FBAB45" w14:textId="44570176" w:rsidR="005D0379" w:rsidRDefault="00FA0FAF">
      <w:pPr>
        <w:pStyle w:val="Default"/>
      </w:pPr>
      <w:r>
        <w:rPr>
          <w:rStyle w:val="Kappaleenoletusfontti"/>
          <w:b/>
          <w:bCs/>
          <w:color w:val="auto"/>
          <w:sz w:val="23"/>
          <w:szCs w:val="23"/>
        </w:rPr>
        <w:t xml:space="preserve">Henkilötietojen käsittelyn tarkoitus ja </w:t>
      </w:r>
      <w:r w:rsidR="00575F83">
        <w:rPr>
          <w:rStyle w:val="Kappaleenoletusfontti"/>
          <w:b/>
          <w:bCs/>
          <w:color w:val="auto"/>
          <w:sz w:val="23"/>
          <w:szCs w:val="23"/>
        </w:rPr>
        <w:t>oikeusperuste</w:t>
      </w:r>
    </w:p>
    <w:p w14:paraId="37FBAB46" w14:textId="77777777" w:rsidR="005D0379" w:rsidRDefault="005D0379">
      <w:pPr>
        <w:pStyle w:val="Default"/>
        <w:rPr>
          <w:sz w:val="23"/>
          <w:szCs w:val="23"/>
        </w:rPr>
      </w:pPr>
    </w:p>
    <w:p w14:paraId="37FBAB47" w14:textId="24F6E71D" w:rsidR="005D0379" w:rsidRDefault="00FA0FAF">
      <w:pPr>
        <w:pStyle w:val="Default"/>
        <w:rPr>
          <w:rStyle w:val="Kappaleenoletusfontti"/>
          <w:sz w:val="22"/>
          <w:szCs w:val="22"/>
        </w:rPr>
      </w:pPr>
      <w:r>
        <w:rPr>
          <w:rStyle w:val="Kappaleenoletusfontti"/>
          <w:color w:val="auto"/>
          <w:sz w:val="22"/>
          <w:szCs w:val="22"/>
        </w:rPr>
        <w:t>Rekisteröityjä ovat Koneen t</w:t>
      </w:r>
      <w:r w:rsidR="00B13345">
        <w:rPr>
          <w:rStyle w:val="Kappaleenoletusfontti"/>
          <w:color w:val="auto"/>
          <w:sz w:val="22"/>
          <w:szCs w:val="22"/>
        </w:rPr>
        <w:t xml:space="preserve">yöntekijöiden </w:t>
      </w:r>
      <w:r>
        <w:rPr>
          <w:rStyle w:val="Kappaleenoletusfontti"/>
          <w:color w:val="auto"/>
          <w:sz w:val="22"/>
          <w:szCs w:val="22"/>
        </w:rPr>
        <w:t xml:space="preserve">vakuutuskassan osakasyritysten työsuhteessa tai aiemmin olleet henkilöt. </w:t>
      </w:r>
      <w:r w:rsidR="00830573">
        <w:rPr>
          <w:rStyle w:val="Kappaleenoletusfontti"/>
          <w:color w:val="auto"/>
          <w:sz w:val="22"/>
          <w:szCs w:val="22"/>
        </w:rPr>
        <w:t xml:space="preserve">Tietojen käsittelyn </w:t>
      </w:r>
      <w:r>
        <w:rPr>
          <w:rStyle w:val="Kappaleenoletusfontti"/>
          <w:color w:val="auto"/>
          <w:sz w:val="22"/>
          <w:szCs w:val="22"/>
        </w:rPr>
        <w:t>tarkoitu</w:t>
      </w:r>
      <w:r w:rsidR="00830573">
        <w:rPr>
          <w:rStyle w:val="Kappaleenoletusfontti"/>
          <w:color w:val="auto"/>
          <w:sz w:val="22"/>
          <w:szCs w:val="22"/>
        </w:rPr>
        <w:t>ksen</w:t>
      </w:r>
      <w:r w:rsidR="005C599F">
        <w:rPr>
          <w:rStyle w:val="Kappaleenoletusfontti"/>
          <w:color w:val="auto"/>
          <w:sz w:val="22"/>
          <w:szCs w:val="22"/>
        </w:rPr>
        <w:t>a</w:t>
      </w:r>
      <w:r>
        <w:rPr>
          <w:rStyle w:val="Kappaleenoletusfontti"/>
          <w:color w:val="auto"/>
          <w:sz w:val="22"/>
          <w:szCs w:val="22"/>
        </w:rPr>
        <w:t xml:space="preserve"> on kassan sääntöjen mukaisten lisäetuuskorvausten käsittely ja maksaminen sekä korvauksiin liittyvä tilastointi ja raportointi. </w:t>
      </w:r>
      <w:r w:rsidR="00A90A3C">
        <w:rPr>
          <w:rStyle w:val="Kappaleenoletusfontti"/>
          <w:color w:val="auto"/>
          <w:sz w:val="22"/>
          <w:szCs w:val="22"/>
        </w:rPr>
        <w:t>Tietojen k</w:t>
      </w:r>
      <w:r>
        <w:rPr>
          <w:rStyle w:val="Kappaleenoletusfontti"/>
          <w:sz w:val="22"/>
          <w:szCs w:val="22"/>
        </w:rPr>
        <w:t xml:space="preserve">äsittelyn tarkoituksena on myös kassan </w:t>
      </w:r>
      <w:r w:rsidR="00A90A3C">
        <w:rPr>
          <w:rStyle w:val="Kappaleenoletusfontti"/>
          <w:sz w:val="22"/>
          <w:szCs w:val="22"/>
        </w:rPr>
        <w:t>vakuutussuhteen</w:t>
      </w:r>
      <w:r>
        <w:rPr>
          <w:rStyle w:val="Kappaleenoletusfontti"/>
          <w:sz w:val="22"/>
          <w:szCs w:val="22"/>
        </w:rPr>
        <w:t xml:space="preserve"> hoito, asiakaspalvelu ja </w:t>
      </w:r>
      <w:r w:rsidR="00A37A79">
        <w:rPr>
          <w:rStyle w:val="Kappaleenoletusfontti"/>
          <w:sz w:val="22"/>
          <w:szCs w:val="22"/>
        </w:rPr>
        <w:t>vakuuttamisiin</w:t>
      </w:r>
      <w:r>
        <w:rPr>
          <w:rStyle w:val="Kappaleenoletusfontti"/>
          <w:sz w:val="22"/>
          <w:szCs w:val="22"/>
        </w:rPr>
        <w:t xml:space="preserve"> perustuva tilastointi ja raportointi.</w:t>
      </w:r>
      <w:r w:rsidR="003D6618">
        <w:rPr>
          <w:rStyle w:val="Kappaleenoletusfontti"/>
          <w:sz w:val="22"/>
          <w:szCs w:val="22"/>
        </w:rPr>
        <w:t xml:space="preserve"> Perusteena käsittelylle</w:t>
      </w:r>
      <w:r w:rsidR="00CA3D04">
        <w:rPr>
          <w:rStyle w:val="Kappaleenoletusfontti"/>
          <w:sz w:val="22"/>
          <w:szCs w:val="22"/>
        </w:rPr>
        <w:t xml:space="preserve"> on asiakkaan antama nimenomainen suostumus ja </w:t>
      </w:r>
      <w:r w:rsidR="00DF151B">
        <w:rPr>
          <w:rStyle w:val="Kappaleenoletusfontti"/>
          <w:sz w:val="22"/>
          <w:szCs w:val="22"/>
        </w:rPr>
        <w:t>ja Eläkesäätiö</w:t>
      </w:r>
      <w:r w:rsidR="00FE5EF3">
        <w:rPr>
          <w:rStyle w:val="Kappaleenoletusfontti"/>
          <w:sz w:val="22"/>
          <w:szCs w:val="22"/>
        </w:rPr>
        <w:t xml:space="preserve"> ja eläkekassalain </w:t>
      </w:r>
      <w:r w:rsidR="00FE330E">
        <w:rPr>
          <w:rStyle w:val="Kappaleenoletusfontti"/>
          <w:sz w:val="22"/>
          <w:szCs w:val="22"/>
        </w:rPr>
        <w:t xml:space="preserve">sekä vakuutuskassalain </w:t>
      </w:r>
      <w:r w:rsidR="00FE5EF3">
        <w:rPr>
          <w:rStyle w:val="Kappaleenoletusfontti"/>
          <w:sz w:val="22"/>
          <w:szCs w:val="22"/>
        </w:rPr>
        <w:t>mukainen toiminta</w:t>
      </w:r>
      <w:r w:rsidR="001E0492">
        <w:rPr>
          <w:rStyle w:val="Kappaleenoletusfontti"/>
          <w:sz w:val="22"/>
          <w:szCs w:val="22"/>
        </w:rPr>
        <w:t xml:space="preserve">. </w:t>
      </w:r>
      <w:r w:rsidR="00BE55D8">
        <w:rPr>
          <w:rStyle w:val="Kappaleenoletusfontti"/>
          <w:sz w:val="22"/>
          <w:szCs w:val="22"/>
        </w:rPr>
        <w:t>(</w:t>
      </w:r>
      <w:r w:rsidR="0013268A">
        <w:rPr>
          <w:rStyle w:val="Kappaleenoletusfontti"/>
          <w:sz w:val="22"/>
          <w:szCs w:val="22"/>
        </w:rPr>
        <w:t>Tietosuoja-asetus artikla 9.2)</w:t>
      </w:r>
      <w:r w:rsidR="00575F83">
        <w:rPr>
          <w:rStyle w:val="Kappaleenoletusfontti"/>
          <w:sz w:val="22"/>
          <w:szCs w:val="22"/>
        </w:rPr>
        <w:t>.</w:t>
      </w:r>
    </w:p>
    <w:p w14:paraId="4124A4EB" w14:textId="77777777" w:rsidR="00C52DE9" w:rsidRDefault="00C52DE9">
      <w:pPr>
        <w:pStyle w:val="Default"/>
        <w:rPr>
          <w:rStyle w:val="Kappaleenoletusfontti"/>
          <w:sz w:val="22"/>
          <w:szCs w:val="22"/>
        </w:rPr>
      </w:pPr>
    </w:p>
    <w:p w14:paraId="2E70C8B4" w14:textId="199BC5C9" w:rsidR="00C52DE9" w:rsidRPr="00777231" w:rsidRDefault="00C52DE9">
      <w:pPr>
        <w:pStyle w:val="Default"/>
        <w:rPr>
          <w:rStyle w:val="Kappaleenoletusfontti"/>
          <w:sz w:val="22"/>
          <w:szCs w:val="22"/>
        </w:rPr>
      </w:pPr>
      <w:r w:rsidRPr="0097413D">
        <w:rPr>
          <w:rStyle w:val="Kappaleenoletusfontti"/>
          <w:b/>
          <w:bCs/>
          <w:sz w:val="22"/>
          <w:szCs w:val="22"/>
        </w:rPr>
        <w:t>Re</w:t>
      </w:r>
      <w:r w:rsidR="0097413D" w:rsidRPr="0097413D">
        <w:rPr>
          <w:rStyle w:val="Kappaleenoletusfontti"/>
          <w:b/>
          <w:bCs/>
          <w:sz w:val="22"/>
          <w:szCs w:val="22"/>
        </w:rPr>
        <w:t>kisteröityjen ryhmät</w:t>
      </w:r>
      <w:r w:rsidR="00777231">
        <w:rPr>
          <w:rStyle w:val="Kappaleenoletusfontti"/>
          <w:b/>
          <w:bCs/>
          <w:sz w:val="22"/>
          <w:szCs w:val="22"/>
        </w:rPr>
        <w:br/>
      </w:r>
      <w:r w:rsidR="00777231">
        <w:rPr>
          <w:rStyle w:val="Kappaleenoletusfontti"/>
          <w:b/>
          <w:bCs/>
          <w:sz w:val="22"/>
          <w:szCs w:val="22"/>
        </w:rPr>
        <w:br/>
      </w:r>
      <w:r w:rsidR="00777231">
        <w:rPr>
          <w:rStyle w:val="Kappaleenoletusfontti"/>
          <w:sz w:val="22"/>
          <w:szCs w:val="22"/>
        </w:rPr>
        <w:t>Koneen t</w:t>
      </w:r>
      <w:r w:rsidR="00373376">
        <w:rPr>
          <w:rStyle w:val="Kappaleenoletusfontti"/>
          <w:sz w:val="22"/>
          <w:szCs w:val="22"/>
        </w:rPr>
        <w:t>yöntelkijöiden</w:t>
      </w:r>
      <w:r w:rsidR="00777231">
        <w:rPr>
          <w:rStyle w:val="Kappaleenoletusfontti"/>
          <w:sz w:val="22"/>
          <w:szCs w:val="22"/>
        </w:rPr>
        <w:t xml:space="preserve"> vakuutuskassan vakuutetut</w:t>
      </w:r>
    </w:p>
    <w:p w14:paraId="37FBAB48" w14:textId="77777777" w:rsidR="005D0379" w:rsidRPr="0097413D" w:rsidRDefault="005D0379">
      <w:pPr>
        <w:pStyle w:val="Default"/>
        <w:rPr>
          <w:b/>
          <w:bCs/>
          <w:sz w:val="23"/>
          <w:szCs w:val="23"/>
        </w:rPr>
      </w:pPr>
    </w:p>
    <w:p w14:paraId="37FBAB49" w14:textId="65BC8341" w:rsidR="005D0379" w:rsidRDefault="00FA0FAF">
      <w:pPr>
        <w:pStyle w:val="Default"/>
      </w:pPr>
      <w:r>
        <w:rPr>
          <w:rStyle w:val="Kappaleenoletusfontti"/>
          <w:b/>
          <w:bCs/>
          <w:sz w:val="23"/>
          <w:szCs w:val="23"/>
        </w:rPr>
        <w:t xml:space="preserve">Henkilötietojen </w:t>
      </w:r>
      <w:r w:rsidR="00E82502">
        <w:rPr>
          <w:rStyle w:val="Kappaleenoletusfontti"/>
          <w:b/>
          <w:bCs/>
          <w:sz w:val="23"/>
          <w:szCs w:val="23"/>
        </w:rPr>
        <w:t>tietosisältö</w:t>
      </w:r>
      <w:r w:rsidR="00041560">
        <w:rPr>
          <w:rStyle w:val="Kappaleenoletusfontti"/>
          <w:b/>
          <w:bCs/>
          <w:sz w:val="23"/>
          <w:szCs w:val="23"/>
        </w:rPr>
        <w:t xml:space="preserve"> ja säännönmukaiset tietolähteet</w:t>
      </w:r>
    </w:p>
    <w:p w14:paraId="37FBAB5F" w14:textId="1B48F867" w:rsidR="005D0379" w:rsidRDefault="005A2EF5" w:rsidP="00C979F7">
      <w:pPr>
        <w:pStyle w:val="Default"/>
        <w:rPr>
          <w:b/>
          <w:bCs/>
          <w:sz w:val="22"/>
          <w:szCs w:val="22"/>
        </w:rPr>
      </w:pPr>
      <w:r>
        <w:rPr>
          <w:rStyle w:val="Kappaleenoletusfontti"/>
          <w:sz w:val="22"/>
          <w:szCs w:val="22"/>
        </w:rPr>
        <w:br/>
      </w:r>
      <w:r w:rsidR="00FA212E">
        <w:rPr>
          <w:rStyle w:val="Kappaleenoletusfontti"/>
          <w:sz w:val="22"/>
          <w:szCs w:val="22"/>
        </w:rPr>
        <w:t>Vakuutuskassa saa seuraavia tie</w:t>
      </w:r>
      <w:r w:rsidR="001D4BF4">
        <w:rPr>
          <w:rStyle w:val="Kappaleenoletusfontti"/>
          <w:sz w:val="22"/>
          <w:szCs w:val="22"/>
        </w:rPr>
        <w:t>toja vakuutetulta itseltään:</w:t>
      </w:r>
      <w:r w:rsidR="001D4BF4">
        <w:rPr>
          <w:rStyle w:val="Kappaleenoletusfontti"/>
          <w:sz w:val="22"/>
          <w:szCs w:val="22"/>
        </w:rPr>
        <w:br/>
        <w:t>Sähköisen asioinnin alkamis- ja päättymis</w:t>
      </w:r>
      <w:r w:rsidR="00A41899">
        <w:rPr>
          <w:rStyle w:val="Kappaleenoletusfontti"/>
          <w:sz w:val="22"/>
          <w:szCs w:val="22"/>
        </w:rPr>
        <w:t>päivä. Palkattomat poissaolot.</w:t>
      </w:r>
      <w:r w:rsidR="00A41899">
        <w:rPr>
          <w:rStyle w:val="Kappaleenoletusfontti"/>
          <w:sz w:val="22"/>
          <w:szCs w:val="22"/>
        </w:rPr>
        <w:br/>
      </w:r>
      <w:r w:rsidR="0048061D">
        <w:rPr>
          <w:rStyle w:val="Kappaleenoletusfontti"/>
          <w:sz w:val="22"/>
          <w:szCs w:val="22"/>
        </w:rPr>
        <w:t>Työnantaja</w:t>
      </w:r>
      <w:r w:rsidR="00F14AC7">
        <w:rPr>
          <w:rStyle w:val="Kappaleenoletusfontti"/>
          <w:sz w:val="22"/>
          <w:szCs w:val="22"/>
        </w:rPr>
        <w:t>n</w:t>
      </w:r>
      <w:r w:rsidR="0048061D">
        <w:rPr>
          <w:rStyle w:val="Kappaleenoletusfontti"/>
          <w:sz w:val="22"/>
          <w:szCs w:val="22"/>
        </w:rPr>
        <w:t xml:space="preserve"> </w:t>
      </w:r>
      <w:r w:rsidR="001114AA">
        <w:rPr>
          <w:rStyle w:val="Kappaleenoletusfontti"/>
          <w:sz w:val="22"/>
          <w:szCs w:val="22"/>
        </w:rPr>
        <w:t>ja työnantajan nimeämän</w:t>
      </w:r>
      <w:r w:rsidR="00723D2B">
        <w:rPr>
          <w:rStyle w:val="Kappaleenoletusfontti"/>
          <w:sz w:val="22"/>
          <w:szCs w:val="22"/>
        </w:rPr>
        <w:t xml:space="preserve"> palkkahallin</w:t>
      </w:r>
      <w:r w:rsidR="00A41899">
        <w:rPr>
          <w:rStyle w:val="Kappaleenoletusfontti"/>
          <w:sz w:val="22"/>
          <w:szCs w:val="22"/>
        </w:rPr>
        <w:t>non kautta saatavat tiedot</w:t>
      </w:r>
      <w:r w:rsidR="00686BEA">
        <w:rPr>
          <w:rStyle w:val="Kappaleenoletusfontti"/>
          <w:sz w:val="22"/>
          <w:szCs w:val="22"/>
        </w:rPr>
        <w:t>:</w:t>
      </w:r>
      <w:r w:rsidR="00686BEA">
        <w:rPr>
          <w:rStyle w:val="Kappaleenoletusfontti"/>
          <w:sz w:val="22"/>
          <w:szCs w:val="22"/>
        </w:rPr>
        <w:br/>
        <w:t xml:space="preserve">Nimi, henkilötunnus, osoite, työnantaja, pankkitili, työsuhteen </w:t>
      </w:r>
      <w:r w:rsidR="00B45DCD">
        <w:rPr>
          <w:rStyle w:val="Kappaleenoletusfontti"/>
          <w:sz w:val="22"/>
          <w:szCs w:val="22"/>
        </w:rPr>
        <w:t>alkamis- ja päättymispäivä, määräaikaisen työsuhteen päättymispäivä</w:t>
      </w:r>
      <w:r w:rsidR="007B10ED">
        <w:rPr>
          <w:rStyle w:val="Kappaleenoletusfontti"/>
          <w:sz w:val="22"/>
          <w:szCs w:val="22"/>
        </w:rPr>
        <w:t xml:space="preserve">, </w:t>
      </w:r>
      <w:r w:rsidR="000626F4">
        <w:rPr>
          <w:rStyle w:val="Kappaleenoletusfontti"/>
          <w:sz w:val="22"/>
          <w:szCs w:val="22"/>
        </w:rPr>
        <w:t>vakuutusmaksutiedot</w:t>
      </w:r>
      <w:r w:rsidR="007B10ED">
        <w:rPr>
          <w:rStyle w:val="Kappaleenoletusfontti"/>
          <w:sz w:val="22"/>
          <w:szCs w:val="22"/>
        </w:rPr>
        <w:t>, palka</w:t>
      </w:r>
      <w:r w:rsidR="000A3FDD">
        <w:rPr>
          <w:rStyle w:val="Kappaleenoletusfontti"/>
          <w:sz w:val="22"/>
          <w:szCs w:val="22"/>
        </w:rPr>
        <w:t>ttomat poissaol</w:t>
      </w:r>
      <w:r w:rsidR="00FD7120">
        <w:rPr>
          <w:rStyle w:val="Kappaleenoletusfontti"/>
          <w:sz w:val="22"/>
          <w:szCs w:val="22"/>
        </w:rPr>
        <w:t>otiedot.</w:t>
      </w:r>
      <w:r w:rsidR="00FD7120">
        <w:rPr>
          <w:rStyle w:val="Kappaleenoletusfontti"/>
          <w:sz w:val="22"/>
          <w:szCs w:val="22"/>
        </w:rPr>
        <w:br/>
        <w:t xml:space="preserve">Sähköinen asiointi edellyttää </w:t>
      </w:r>
      <w:r w:rsidR="00FF4C2B">
        <w:rPr>
          <w:rStyle w:val="Kappaleenoletusfontti"/>
          <w:sz w:val="22"/>
          <w:szCs w:val="22"/>
        </w:rPr>
        <w:t>asiakkaan kirjallista suostumusta. Asioinnin kautta kerätään asiakkaan asiointiin tallentamat tiedot.</w:t>
      </w:r>
      <w:r w:rsidR="00E44406">
        <w:rPr>
          <w:rStyle w:val="Kappaleenoletusfontti"/>
          <w:sz w:val="22"/>
          <w:szCs w:val="22"/>
        </w:rPr>
        <w:br/>
      </w:r>
      <w:r w:rsidR="00FA0FAF">
        <w:rPr>
          <w:sz w:val="22"/>
          <w:szCs w:val="22"/>
        </w:rPr>
        <w:t>Sopimuskumppanit (esim. lääkäriasemat ja apteekit) toimittavat kassaan tietoja asiointiajankohdista, asioinnin syistä ja kustannuksista.</w:t>
      </w:r>
      <w:r w:rsidR="00C979F7">
        <w:rPr>
          <w:sz w:val="22"/>
          <w:szCs w:val="22"/>
        </w:rPr>
        <w:br/>
      </w:r>
      <w:r w:rsidR="00C979F7">
        <w:rPr>
          <w:sz w:val="22"/>
          <w:szCs w:val="22"/>
        </w:rPr>
        <w:br/>
      </w:r>
      <w:r w:rsidR="00C979F7">
        <w:rPr>
          <w:b/>
          <w:bCs/>
          <w:sz w:val="22"/>
          <w:szCs w:val="22"/>
        </w:rPr>
        <w:t xml:space="preserve">Henkilötietojen </w:t>
      </w:r>
      <w:r w:rsidR="00B41E21">
        <w:rPr>
          <w:b/>
          <w:bCs/>
          <w:sz w:val="22"/>
          <w:szCs w:val="22"/>
        </w:rPr>
        <w:t>luovuttaminen ja siirtäminen</w:t>
      </w:r>
    </w:p>
    <w:p w14:paraId="17501E7E" w14:textId="77777777" w:rsidR="00B41E21" w:rsidRDefault="00B41E21" w:rsidP="00C979F7">
      <w:pPr>
        <w:pStyle w:val="Default"/>
        <w:rPr>
          <w:b/>
          <w:bCs/>
          <w:sz w:val="22"/>
          <w:szCs w:val="22"/>
        </w:rPr>
      </w:pPr>
    </w:p>
    <w:p w14:paraId="7EDFF3B5" w14:textId="520AB54F" w:rsidR="00B41E21" w:rsidRPr="00B41E21" w:rsidRDefault="004152A8" w:rsidP="00C979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Henkilötietoja luovutetaan säännöllisesti Kansaneläkelaitokselle (</w:t>
      </w:r>
      <w:r w:rsidR="00C34D6B">
        <w:rPr>
          <w:sz w:val="22"/>
          <w:szCs w:val="22"/>
        </w:rPr>
        <w:t xml:space="preserve">muun muassa </w:t>
      </w:r>
      <w:r w:rsidR="00174E91">
        <w:rPr>
          <w:sz w:val="22"/>
          <w:szCs w:val="22"/>
        </w:rPr>
        <w:t>rekisteröityjen tultua vakuutetuiksi ja vakuutussuhteen päätyttyä</w:t>
      </w:r>
      <w:r w:rsidR="00E84A12">
        <w:rPr>
          <w:sz w:val="22"/>
          <w:szCs w:val="22"/>
        </w:rPr>
        <w:t xml:space="preserve">). Muutoin tietoja luovutetaan vain </w:t>
      </w:r>
      <w:r w:rsidR="008203F1">
        <w:rPr>
          <w:sz w:val="22"/>
          <w:szCs w:val="22"/>
        </w:rPr>
        <w:t xml:space="preserve">asiakkaan suostumuksella tai asiakkaan erillisestä pyynnöstä tai </w:t>
      </w:r>
      <w:r w:rsidR="00695694">
        <w:rPr>
          <w:sz w:val="22"/>
          <w:szCs w:val="22"/>
        </w:rPr>
        <w:t>Eläkesäätiö ja eläkekassalain 17 luvun 5 §:n mukaisesti</w:t>
      </w:r>
      <w:r w:rsidR="00511F23">
        <w:rPr>
          <w:sz w:val="22"/>
          <w:szCs w:val="22"/>
        </w:rPr>
        <w:t>.</w:t>
      </w:r>
      <w:r w:rsidR="00B06422">
        <w:rPr>
          <w:sz w:val="22"/>
          <w:szCs w:val="22"/>
        </w:rPr>
        <w:t xml:space="preserve"> Tietoja ei siirretä </w:t>
      </w:r>
      <w:r w:rsidR="00D437C5">
        <w:rPr>
          <w:sz w:val="22"/>
          <w:szCs w:val="22"/>
        </w:rPr>
        <w:t>EU:n tai ETA:n ulkopuolelle.</w:t>
      </w:r>
    </w:p>
    <w:p w14:paraId="37FBAB60" w14:textId="77777777" w:rsidR="005D0379" w:rsidRDefault="005D0379">
      <w:pPr>
        <w:pStyle w:val="Default"/>
        <w:rPr>
          <w:color w:val="auto"/>
          <w:sz w:val="23"/>
          <w:szCs w:val="23"/>
        </w:rPr>
      </w:pPr>
    </w:p>
    <w:p w14:paraId="37FBAB74" w14:textId="2ED48E30" w:rsidR="005D0379" w:rsidRDefault="00FA0FAF">
      <w:pPr>
        <w:pStyle w:val="Default"/>
        <w:rPr>
          <w:rStyle w:val="Kappaleenoletusfontti"/>
          <w:b/>
          <w:bCs/>
          <w:color w:val="auto"/>
          <w:sz w:val="23"/>
          <w:szCs w:val="23"/>
        </w:rPr>
      </w:pPr>
      <w:r>
        <w:rPr>
          <w:rStyle w:val="Kappaleenoletusfontti"/>
          <w:b/>
          <w:bCs/>
          <w:color w:val="auto"/>
          <w:sz w:val="23"/>
          <w:szCs w:val="23"/>
        </w:rPr>
        <w:t>Rekisteri</w:t>
      </w:r>
      <w:r w:rsidR="0046241B">
        <w:rPr>
          <w:rStyle w:val="Kappaleenoletusfontti"/>
          <w:b/>
          <w:bCs/>
          <w:color w:val="auto"/>
          <w:sz w:val="23"/>
          <w:szCs w:val="23"/>
        </w:rPr>
        <w:t>n suojaus</w:t>
      </w:r>
    </w:p>
    <w:p w14:paraId="10ABC219" w14:textId="77777777" w:rsidR="00225137" w:rsidRDefault="00225137">
      <w:pPr>
        <w:pStyle w:val="Default"/>
        <w:rPr>
          <w:rStyle w:val="Kappaleenoletusfontti"/>
          <w:b/>
          <w:bCs/>
          <w:color w:val="auto"/>
          <w:sz w:val="23"/>
          <w:szCs w:val="23"/>
        </w:rPr>
      </w:pPr>
    </w:p>
    <w:p w14:paraId="35529444" w14:textId="51CE6942" w:rsidR="007D5EB4" w:rsidRPr="007D5EB4" w:rsidRDefault="005A74DF">
      <w:pPr>
        <w:pStyle w:val="Default"/>
      </w:pPr>
      <w:r>
        <w:rPr>
          <w:rStyle w:val="Kappaleenoletusfontti"/>
          <w:color w:val="auto"/>
          <w:sz w:val="23"/>
          <w:szCs w:val="23"/>
        </w:rPr>
        <w:t>Rekisterin tiedot säilytetään tietojärjestelmissä, joissa käytetään sekä teknisiä, että ohjelmallisia</w:t>
      </w:r>
      <w:r w:rsidR="0033529F">
        <w:rPr>
          <w:rStyle w:val="Kappaleenoletusfontti"/>
          <w:color w:val="auto"/>
          <w:sz w:val="23"/>
          <w:szCs w:val="23"/>
        </w:rPr>
        <w:t xml:space="preserve"> keinoja tietoturvallisuuden varmistamiseksi.</w:t>
      </w:r>
      <w:r w:rsidR="003032C6">
        <w:rPr>
          <w:rStyle w:val="Kappaleenoletusfontti"/>
          <w:color w:val="auto"/>
          <w:sz w:val="23"/>
          <w:szCs w:val="23"/>
        </w:rPr>
        <w:br/>
      </w:r>
      <w:r w:rsidR="004B0862">
        <w:rPr>
          <w:rStyle w:val="Kappaleenoletusfontti"/>
          <w:color w:val="auto"/>
          <w:sz w:val="23"/>
          <w:szCs w:val="23"/>
        </w:rPr>
        <w:t xml:space="preserve">Kullakin rekisteriä </w:t>
      </w:r>
      <w:r w:rsidR="0006439A">
        <w:rPr>
          <w:rStyle w:val="Kappaleenoletusfontti"/>
          <w:color w:val="auto"/>
          <w:sz w:val="23"/>
          <w:szCs w:val="23"/>
        </w:rPr>
        <w:t xml:space="preserve">käyttävällä henkilöllä on henkilökohtainen käyttäjätunnus ja salasana </w:t>
      </w:r>
      <w:r w:rsidR="0006439A">
        <w:rPr>
          <w:rStyle w:val="Kappaleenoletusfontti"/>
          <w:color w:val="auto"/>
          <w:sz w:val="23"/>
          <w:szCs w:val="23"/>
        </w:rPr>
        <w:lastRenderedPageBreak/>
        <w:t>järjestelmään</w:t>
      </w:r>
      <w:r w:rsidR="003855E2">
        <w:rPr>
          <w:rStyle w:val="Kappaleenoletusfontti"/>
          <w:color w:val="auto"/>
          <w:sz w:val="23"/>
          <w:szCs w:val="23"/>
        </w:rPr>
        <w:t>. Rekisterin tietoihin on pääsy vain määritetyillä henkilöillä</w:t>
      </w:r>
      <w:r w:rsidR="007E4101">
        <w:rPr>
          <w:rStyle w:val="Kappaleenoletusfontti"/>
          <w:color w:val="auto"/>
          <w:sz w:val="23"/>
          <w:szCs w:val="23"/>
        </w:rPr>
        <w:t xml:space="preserve"> heidän tehtäviensä laajuudessa. Kaikkia </w:t>
      </w:r>
      <w:r w:rsidR="00885450">
        <w:rPr>
          <w:rStyle w:val="Kappaleenoletusfontti"/>
          <w:color w:val="auto"/>
          <w:sz w:val="23"/>
          <w:szCs w:val="23"/>
        </w:rPr>
        <w:t xml:space="preserve">rekisterin tietoja käyttäviä toimihenkilöitä sitoo </w:t>
      </w:r>
      <w:r w:rsidR="00840103">
        <w:rPr>
          <w:rStyle w:val="Kappaleenoletusfontti"/>
          <w:color w:val="auto"/>
          <w:sz w:val="23"/>
          <w:szCs w:val="23"/>
        </w:rPr>
        <w:t>vaitiolovelvollisuus</w:t>
      </w:r>
      <w:r w:rsidR="00C76521">
        <w:rPr>
          <w:rStyle w:val="Kappaleenoletusfontti"/>
          <w:color w:val="auto"/>
          <w:sz w:val="23"/>
          <w:szCs w:val="23"/>
        </w:rPr>
        <w:t>.</w:t>
      </w:r>
      <w:r w:rsidR="001B6DDE">
        <w:rPr>
          <w:rStyle w:val="Kappaleenoletusfontti"/>
          <w:color w:val="auto"/>
          <w:sz w:val="23"/>
          <w:szCs w:val="23"/>
        </w:rPr>
        <w:t xml:space="preserve"> </w:t>
      </w:r>
      <w:r w:rsidR="00D326E1">
        <w:rPr>
          <w:rStyle w:val="Kappaleenoletusfontti"/>
          <w:color w:val="auto"/>
          <w:sz w:val="23"/>
          <w:szCs w:val="23"/>
        </w:rPr>
        <w:br/>
        <w:t>IT-puolen suojaus: Vakuutuskassan tietojärjes</w:t>
      </w:r>
      <w:r w:rsidR="00010AC7">
        <w:rPr>
          <w:rStyle w:val="Kappaleenoletusfontti"/>
          <w:color w:val="auto"/>
          <w:sz w:val="23"/>
          <w:szCs w:val="23"/>
        </w:rPr>
        <w:t>telmissä käytetään teknisiä että ohjelmallisia keinoja tietoturvallisuuden varmistamiseksi</w:t>
      </w:r>
      <w:r w:rsidR="009F1249">
        <w:rPr>
          <w:rStyle w:val="Kappaleenoletusfontti"/>
          <w:color w:val="auto"/>
          <w:sz w:val="23"/>
          <w:szCs w:val="23"/>
        </w:rPr>
        <w:t>. Sähköisen asioinnin palvelimet sijaitsevat fyysisesti Suomessa</w:t>
      </w:r>
      <w:r w:rsidR="007A2E76">
        <w:rPr>
          <w:rStyle w:val="Kappaleenoletusfontti"/>
          <w:color w:val="auto"/>
          <w:sz w:val="23"/>
          <w:szCs w:val="23"/>
        </w:rPr>
        <w:t>. Lukitut laitetilat on kytketty kulunvalvonta- ja hälytys-</w:t>
      </w:r>
      <w:r w:rsidR="007A2E76">
        <w:rPr>
          <w:rStyle w:val="Kappaleenoletusfontti"/>
          <w:color w:val="auto"/>
          <w:sz w:val="23"/>
          <w:szCs w:val="23"/>
        </w:rPr>
        <w:br/>
        <w:t>järjestelmiin</w:t>
      </w:r>
      <w:r w:rsidR="00FA1D05">
        <w:rPr>
          <w:rStyle w:val="Kappaleenoletusfontti"/>
          <w:color w:val="auto"/>
          <w:sz w:val="23"/>
          <w:szCs w:val="23"/>
        </w:rPr>
        <w:t xml:space="preserve"> ja ne täyttävät Viestintäviraston vaatimukset A-luokan </w:t>
      </w:r>
      <w:r w:rsidR="004862A5">
        <w:rPr>
          <w:rStyle w:val="Kappaleenoletusfontti"/>
          <w:color w:val="auto"/>
          <w:sz w:val="23"/>
          <w:szCs w:val="23"/>
        </w:rPr>
        <w:t>laitetiloille (THK 48/2003, tärkeät tilat).</w:t>
      </w:r>
    </w:p>
    <w:p w14:paraId="37FBAB75" w14:textId="77777777" w:rsidR="005D0379" w:rsidRDefault="005D0379">
      <w:pPr>
        <w:pStyle w:val="Default"/>
        <w:rPr>
          <w:color w:val="auto"/>
          <w:sz w:val="23"/>
          <w:szCs w:val="23"/>
        </w:rPr>
      </w:pPr>
    </w:p>
    <w:p w14:paraId="37FBAB7C" w14:textId="09CB45F1" w:rsidR="005D0379" w:rsidRDefault="00FA0FAF">
      <w:pPr>
        <w:pStyle w:val="Default"/>
      </w:pPr>
      <w:r>
        <w:rPr>
          <w:rStyle w:val="Kappaleenoletusfontti"/>
          <w:b/>
          <w:bCs/>
          <w:color w:val="auto"/>
          <w:sz w:val="23"/>
          <w:szCs w:val="23"/>
        </w:rPr>
        <w:t>Henkilötietojen säilyt</w:t>
      </w:r>
      <w:r w:rsidR="00794ED5">
        <w:rPr>
          <w:rStyle w:val="Kappaleenoletusfontti"/>
          <w:b/>
          <w:bCs/>
          <w:color w:val="auto"/>
          <w:sz w:val="23"/>
          <w:szCs w:val="23"/>
        </w:rPr>
        <w:t>tämisaika</w:t>
      </w:r>
    </w:p>
    <w:p w14:paraId="37FBAB7D" w14:textId="77777777" w:rsidR="005D0379" w:rsidRDefault="005D0379">
      <w:pPr>
        <w:pStyle w:val="Default"/>
        <w:rPr>
          <w:color w:val="auto"/>
          <w:sz w:val="23"/>
          <w:szCs w:val="23"/>
        </w:rPr>
      </w:pPr>
    </w:p>
    <w:p w14:paraId="37FBAB7E" w14:textId="6E398DC6" w:rsidR="005D0379" w:rsidRDefault="00DE74B6">
      <w:pPr>
        <w:pStyle w:val="Default"/>
      </w:pPr>
      <w:r>
        <w:rPr>
          <w:rStyle w:val="Kappaleenoletusfontti"/>
          <w:sz w:val="23"/>
          <w:szCs w:val="23"/>
        </w:rPr>
        <w:t>Tietoja säilytetään niin kauan kuin niitä tarvitaan sii</w:t>
      </w:r>
      <w:r w:rsidR="00113507">
        <w:rPr>
          <w:rStyle w:val="Kappaleenoletusfontti"/>
          <w:sz w:val="23"/>
          <w:szCs w:val="23"/>
        </w:rPr>
        <w:t>hen tarkoitukseen, jota varten ne on kerätty ja käsitelty</w:t>
      </w:r>
      <w:r w:rsidR="00390900">
        <w:rPr>
          <w:rStyle w:val="Kappaleenoletusfontti"/>
          <w:sz w:val="23"/>
          <w:szCs w:val="23"/>
        </w:rPr>
        <w:t>, tai niin kauan kuin laki ja säännökset niin edellytt</w:t>
      </w:r>
      <w:r w:rsidR="00457D0D">
        <w:rPr>
          <w:rStyle w:val="Kappaleenoletusfontti"/>
          <w:sz w:val="23"/>
          <w:szCs w:val="23"/>
        </w:rPr>
        <w:t xml:space="preserve">ävät. </w:t>
      </w:r>
      <w:r w:rsidR="002D3BAC">
        <w:rPr>
          <w:rStyle w:val="Kappaleenoletusfontti"/>
          <w:sz w:val="23"/>
          <w:szCs w:val="23"/>
        </w:rPr>
        <w:t xml:space="preserve">Tietoja </w:t>
      </w:r>
      <w:r w:rsidR="00FA0FAF">
        <w:rPr>
          <w:rStyle w:val="Kappaleenoletusfontti"/>
          <w:sz w:val="23"/>
          <w:szCs w:val="23"/>
        </w:rPr>
        <w:t xml:space="preserve">säilytetään </w:t>
      </w:r>
      <w:r w:rsidR="00E80D33">
        <w:rPr>
          <w:rStyle w:val="Kappaleenoletusfontti"/>
          <w:sz w:val="23"/>
          <w:szCs w:val="23"/>
        </w:rPr>
        <w:t>muihin kuin jäsenyyden ja sääntöjen mukaisiin korvauksiin liittyvien syiden vuoksi</w:t>
      </w:r>
      <w:r w:rsidR="00BB57D0">
        <w:rPr>
          <w:rStyle w:val="Kappaleenoletusfontti"/>
          <w:sz w:val="23"/>
          <w:szCs w:val="23"/>
        </w:rPr>
        <w:t xml:space="preserve"> myös kassan kirjanpidon vuoksi lain määräämän ajan.</w:t>
      </w:r>
      <w:r w:rsidR="00BB57D0">
        <w:rPr>
          <w:rStyle w:val="Kappaleenoletusfontti"/>
          <w:sz w:val="23"/>
          <w:szCs w:val="23"/>
        </w:rPr>
        <w:br/>
        <w:t xml:space="preserve">Aineisto </w:t>
      </w:r>
      <w:r w:rsidR="007E46B4">
        <w:rPr>
          <w:rStyle w:val="Kappaleenoletusfontti"/>
          <w:sz w:val="23"/>
          <w:szCs w:val="23"/>
        </w:rPr>
        <w:t>hävitetään tietosuoja huomioiden.</w:t>
      </w:r>
    </w:p>
    <w:p w14:paraId="37FBAB7F" w14:textId="77777777" w:rsidR="005D0379" w:rsidRDefault="005D0379">
      <w:pPr>
        <w:pStyle w:val="Default"/>
        <w:rPr>
          <w:b/>
          <w:bCs/>
          <w:color w:val="auto"/>
          <w:sz w:val="23"/>
          <w:szCs w:val="23"/>
        </w:rPr>
      </w:pPr>
    </w:p>
    <w:p w14:paraId="37FBAB80" w14:textId="0927A220" w:rsidR="005D0379" w:rsidRDefault="00FA0FAF">
      <w:pPr>
        <w:pStyle w:val="Default"/>
      </w:pPr>
      <w:r>
        <w:rPr>
          <w:rStyle w:val="Kappaleenoletusfontti"/>
          <w:b/>
          <w:bCs/>
          <w:color w:val="auto"/>
          <w:sz w:val="23"/>
          <w:szCs w:val="23"/>
        </w:rPr>
        <w:t xml:space="preserve">Rekisteröidyn oikeudet </w:t>
      </w:r>
    </w:p>
    <w:p w14:paraId="37FBAB81" w14:textId="77777777" w:rsidR="005D0379" w:rsidRDefault="005D0379">
      <w:pPr>
        <w:pStyle w:val="Default"/>
        <w:rPr>
          <w:color w:val="auto"/>
          <w:sz w:val="23"/>
          <w:szCs w:val="23"/>
        </w:rPr>
      </w:pPr>
    </w:p>
    <w:p w14:paraId="37FBAB82" w14:textId="77777777" w:rsidR="005D0379" w:rsidRDefault="00FA0FA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Rekisteröidyllä on oikeus</w:t>
      </w:r>
    </w:p>
    <w:p w14:paraId="37FBAB83" w14:textId="77777777" w:rsidR="005D0379" w:rsidRDefault="005D0379">
      <w:pPr>
        <w:pStyle w:val="Default"/>
        <w:rPr>
          <w:color w:val="auto"/>
          <w:sz w:val="23"/>
          <w:szCs w:val="23"/>
        </w:rPr>
      </w:pPr>
    </w:p>
    <w:p w14:paraId="37FBAB84" w14:textId="76BB4D5F" w:rsidR="005D0379" w:rsidRDefault="00E83D44" w:rsidP="008353AA">
      <w:pPr>
        <w:pStyle w:val="Default"/>
        <w:spacing w:after="5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Tutustua reki</w:t>
      </w:r>
      <w:r w:rsidR="007916BB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>terissä oleviin henkilötieto</w:t>
      </w:r>
      <w:r w:rsidR="00225FD0">
        <w:rPr>
          <w:color w:val="auto"/>
          <w:sz w:val="23"/>
          <w:szCs w:val="23"/>
        </w:rPr>
        <w:t>ihin</w:t>
      </w:r>
      <w:r w:rsidR="00E7315A">
        <w:rPr>
          <w:color w:val="auto"/>
          <w:sz w:val="23"/>
          <w:szCs w:val="23"/>
        </w:rPr>
        <w:t>.</w:t>
      </w:r>
    </w:p>
    <w:p w14:paraId="37FBAB85" w14:textId="0709BFD2" w:rsidR="005D0379" w:rsidRDefault="00225FD0" w:rsidP="008353AA">
      <w:pPr>
        <w:pStyle w:val="Default"/>
        <w:spacing w:after="5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Pyytää korjausta virheellisiin tai puutteellisiin tietoihin ellei lainsäädäntö sitä rajoita</w:t>
      </w:r>
      <w:r w:rsidR="00BF0E73">
        <w:rPr>
          <w:color w:val="auto"/>
          <w:sz w:val="23"/>
          <w:szCs w:val="23"/>
        </w:rPr>
        <w:t>.</w:t>
      </w:r>
    </w:p>
    <w:p w14:paraId="37FBAB87" w14:textId="0AE433BC" w:rsidR="005D0379" w:rsidRPr="002800B6" w:rsidRDefault="00BF0E73" w:rsidP="008353AA">
      <w:pPr>
        <w:pStyle w:val="Default"/>
        <w:spacing w:after="57"/>
        <w:rPr>
          <w:color w:val="auto"/>
          <w:sz w:val="23"/>
          <w:szCs w:val="23"/>
        </w:rPr>
      </w:pPr>
      <w:r w:rsidRPr="002800B6">
        <w:rPr>
          <w:color w:val="auto"/>
          <w:sz w:val="23"/>
          <w:szCs w:val="23"/>
        </w:rPr>
        <w:t>Pyytää tietojen poistamista seuraavissa tapauksissa</w:t>
      </w:r>
      <w:r w:rsidR="002800B6" w:rsidRPr="002800B6">
        <w:rPr>
          <w:color w:val="auto"/>
          <w:sz w:val="23"/>
          <w:szCs w:val="23"/>
        </w:rPr>
        <w:t>:</w:t>
      </w:r>
    </w:p>
    <w:p w14:paraId="37FBAB88" w14:textId="0A9436B1" w:rsidR="005D0379" w:rsidRDefault="00FA0FAF" w:rsidP="008353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Oikeus peruuttaa suostumus tietojen </w:t>
      </w:r>
      <w:r w:rsidR="00087B1B">
        <w:rPr>
          <w:color w:val="auto"/>
          <w:sz w:val="23"/>
          <w:szCs w:val="23"/>
        </w:rPr>
        <w:t>käsittelylle silä osin kuin kä</w:t>
      </w:r>
      <w:r w:rsidR="008737CE">
        <w:rPr>
          <w:color w:val="auto"/>
          <w:sz w:val="23"/>
          <w:szCs w:val="23"/>
        </w:rPr>
        <w:t>s</w:t>
      </w:r>
      <w:r w:rsidR="00087B1B">
        <w:rPr>
          <w:color w:val="auto"/>
          <w:sz w:val="23"/>
          <w:szCs w:val="23"/>
        </w:rPr>
        <w:t>ittelylle ei ole</w:t>
      </w:r>
      <w:r w:rsidR="008737CE">
        <w:rPr>
          <w:color w:val="auto"/>
          <w:sz w:val="23"/>
          <w:szCs w:val="23"/>
        </w:rPr>
        <w:br/>
        <w:t>muuta perusteltua syytä</w:t>
      </w:r>
      <w:r w:rsidR="00E7315A">
        <w:rPr>
          <w:color w:val="auto"/>
          <w:sz w:val="23"/>
          <w:szCs w:val="23"/>
        </w:rPr>
        <w:t>.</w:t>
      </w:r>
    </w:p>
    <w:p w14:paraId="37FBAB8A" w14:textId="62EB4D09" w:rsidR="005D0379" w:rsidRDefault="008737CE" w:rsidP="008353A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Vastustaa tietojen käsittelyä eikä</w:t>
      </w:r>
      <w:r w:rsidR="00812A25">
        <w:rPr>
          <w:color w:val="auto"/>
          <w:sz w:val="23"/>
          <w:szCs w:val="23"/>
        </w:rPr>
        <w:t xml:space="preserve"> käsittelyn jatkamiselle ole mitään hyväksyttävää </w:t>
      </w:r>
      <w:r w:rsidR="0069721D">
        <w:rPr>
          <w:color w:val="auto"/>
          <w:sz w:val="23"/>
          <w:szCs w:val="23"/>
        </w:rPr>
        <w:t>syytä tai tietojen käsittely on lainvastaista.</w:t>
      </w:r>
      <w:r w:rsidR="006913CE">
        <w:rPr>
          <w:color w:val="auto"/>
          <w:sz w:val="23"/>
          <w:szCs w:val="23"/>
        </w:rPr>
        <w:br/>
      </w:r>
      <w:r w:rsidR="006913CE">
        <w:rPr>
          <w:color w:val="auto"/>
          <w:sz w:val="23"/>
          <w:szCs w:val="23"/>
        </w:rPr>
        <w:br/>
        <w:t xml:space="preserve">Huomioitavaa </w:t>
      </w:r>
      <w:r w:rsidR="00022A1F">
        <w:rPr>
          <w:color w:val="auto"/>
          <w:sz w:val="23"/>
          <w:szCs w:val="23"/>
        </w:rPr>
        <w:t>on, että kassalla on monissa tapauksissa velvollisuus säilyttää henkilötietoja vakuutussuhteen ajan ja jopa sen jälkeen</w:t>
      </w:r>
      <w:r w:rsidR="00CE02E4">
        <w:rPr>
          <w:color w:val="auto"/>
          <w:sz w:val="23"/>
          <w:szCs w:val="23"/>
        </w:rPr>
        <w:t>, jos tietojen käsittely on tarpeen esimerkiksi lakiin per</w:t>
      </w:r>
      <w:r w:rsidR="00AE7457">
        <w:rPr>
          <w:color w:val="auto"/>
          <w:sz w:val="23"/>
          <w:szCs w:val="23"/>
        </w:rPr>
        <w:t>ustuvien velvotteiden noudattamiseksi (esim. kirjanpitolaki).</w:t>
      </w:r>
      <w:r w:rsidR="00EF4481">
        <w:rPr>
          <w:color w:val="auto"/>
          <w:sz w:val="23"/>
          <w:szCs w:val="23"/>
        </w:rPr>
        <w:br/>
      </w:r>
      <w:r w:rsidR="00EF4481">
        <w:rPr>
          <w:color w:val="auto"/>
          <w:sz w:val="23"/>
          <w:szCs w:val="23"/>
        </w:rPr>
        <w:br/>
      </w:r>
      <w:r w:rsidR="00723A34">
        <w:rPr>
          <w:color w:val="auto"/>
          <w:sz w:val="23"/>
          <w:szCs w:val="23"/>
        </w:rPr>
        <w:t xml:space="preserve">Oikeus pyytää tietojensa siirtämistä järjestelmästä toiseen, mikäli se on turvallisesti </w:t>
      </w:r>
      <w:r w:rsidR="00FD770D">
        <w:rPr>
          <w:color w:val="auto"/>
          <w:sz w:val="23"/>
          <w:szCs w:val="23"/>
        </w:rPr>
        <w:t>ja teknisesti mahdollista.</w:t>
      </w:r>
      <w:r w:rsidR="00EF4481">
        <w:rPr>
          <w:color w:val="auto"/>
          <w:sz w:val="23"/>
          <w:szCs w:val="23"/>
        </w:rPr>
        <w:br/>
      </w:r>
    </w:p>
    <w:p w14:paraId="1061DDE3" w14:textId="2531EBF7" w:rsidR="0052721E" w:rsidRDefault="00FA0FA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Miten rekisteröity voi käyttää oikeuksiaan</w:t>
      </w:r>
      <w:r w:rsidR="00735605">
        <w:rPr>
          <w:b/>
          <w:bCs/>
          <w:color w:val="auto"/>
          <w:sz w:val="23"/>
          <w:szCs w:val="23"/>
        </w:rPr>
        <w:br/>
        <w:t xml:space="preserve">           </w:t>
      </w:r>
      <w:r w:rsidR="00735605">
        <w:rPr>
          <w:b/>
          <w:bCs/>
          <w:color w:val="auto"/>
          <w:sz w:val="23"/>
          <w:szCs w:val="23"/>
        </w:rPr>
        <w:br/>
      </w:r>
      <w:r w:rsidR="00CB532E">
        <w:rPr>
          <w:color w:val="auto"/>
          <w:sz w:val="23"/>
          <w:szCs w:val="23"/>
        </w:rPr>
        <w:t xml:space="preserve">Jos rekisteröity haluaa käyttää </w:t>
      </w:r>
      <w:r w:rsidR="004012C9">
        <w:rPr>
          <w:color w:val="auto"/>
          <w:sz w:val="23"/>
          <w:szCs w:val="23"/>
        </w:rPr>
        <w:t>yllä lueteltuja oikeuksia, tulee pyyntö tehdä</w:t>
      </w:r>
      <w:r w:rsidR="004012C9">
        <w:rPr>
          <w:color w:val="auto"/>
          <w:sz w:val="23"/>
          <w:szCs w:val="23"/>
        </w:rPr>
        <w:br/>
        <w:t xml:space="preserve">kirjallisesti </w:t>
      </w:r>
      <w:r w:rsidR="00BE4C80">
        <w:rPr>
          <w:color w:val="auto"/>
          <w:sz w:val="23"/>
          <w:szCs w:val="23"/>
        </w:rPr>
        <w:t>kassalle. Kassa toimittaa tiedot pääsääntöisesti kuukauden kuluessa</w:t>
      </w:r>
      <w:r w:rsidR="00BE4C80">
        <w:rPr>
          <w:color w:val="auto"/>
          <w:sz w:val="23"/>
          <w:szCs w:val="23"/>
        </w:rPr>
        <w:br/>
        <w:t>pyynnöstä</w:t>
      </w:r>
      <w:r w:rsidR="001A2315">
        <w:rPr>
          <w:color w:val="auto"/>
          <w:sz w:val="23"/>
          <w:szCs w:val="23"/>
        </w:rPr>
        <w:t xml:space="preserve">, kuitenkin viimeistään </w:t>
      </w:r>
      <w:r w:rsidR="00603D33">
        <w:rPr>
          <w:color w:val="auto"/>
          <w:sz w:val="23"/>
          <w:szCs w:val="23"/>
        </w:rPr>
        <w:t xml:space="preserve">kolmen </w:t>
      </w:r>
      <w:r w:rsidR="001A2315">
        <w:rPr>
          <w:color w:val="auto"/>
          <w:sz w:val="23"/>
          <w:szCs w:val="23"/>
        </w:rPr>
        <w:t>k</w:t>
      </w:r>
      <w:r w:rsidR="00603D33">
        <w:rPr>
          <w:color w:val="auto"/>
          <w:sz w:val="23"/>
          <w:szCs w:val="23"/>
        </w:rPr>
        <w:t xml:space="preserve">uukauden </w:t>
      </w:r>
      <w:r w:rsidR="001A2315">
        <w:rPr>
          <w:color w:val="auto"/>
          <w:sz w:val="23"/>
          <w:szCs w:val="23"/>
        </w:rPr>
        <w:t>kuluessa.</w:t>
      </w:r>
    </w:p>
    <w:p w14:paraId="6CA5F473" w14:textId="77777777" w:rsidR="0052721E" w:rsidRDefault="0052721E">
      <w:pPr>
        <w:pStyle w:val="Default"/>
        <w:rPr>
          <w:color w:val="auto"/>
          <w:sz w:val="23"/>
          <w:szCs w:val="23"/>
        </w:rPr>
      </w:pPr>
    </w:p>
    <w:p w14:paraId="37FBAB8F" w14:textId="6B5587BD" w:rsidR="005D0379" w:rsidRDefault="0052721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Muut he</w:t>
      </w:r>
      <w:r w:rsidR="000D5228">
        <w:rPr>
          <w:b/>
          <w:bCs/>
          <w:color w:val="auto"/>
          <w:sz w:val="23"/>
          <w:szCs w:val="23"/>
        </w:rPr>
        <w:t>n</w:t>
      </w:r>
      <w:r>
        <w:rPr>
          <w:b/>
          <w:bCs/>
          <w:color w:val="auto"/>
          <w:sz w:val="23"/>
          <w:szCs w:val="23"/>
        </w:rPr>
        <w:t>kilötietojen käsittelyyn liittyvät tiedot</w:t>
      </w:r>
      <w:r w:rsidR="000D5228">
        <w:rPr>
          <w:b/>
          <w:bCs/>
          <w:color w:val="auto"/>
          <w:sz w:val="23"/>
          <w:szCs w:val="23"/>
        </w:rPr>
        <w:br/>
      </w:r>
      <w:r w:rsidR="000D5228">
        <w:rPr>
          <w:b/>
          <w:bCs/>
          <w:color w:val="auto"/>
          <w:sz w:val="23"/>
          <w:szCs w:val="23"/>
        </w:rPr>
        <w:br/>
      </w:r>
      <w:r w:rsidR="000D5228">
        <w:rPr>
          <w:color w:val="auto"/>
          <w:sz w:val="23"/>
          <w:szCs w:val="23"/>
        </w:rPr>
        <w:t xml:space="preserve">Sähköisen asioinnin ohjelman </w:t>
      </w:r>
      <w:r w:rsidR="004225F1">
        <w:rPr>
          <w:color w:val="auto"/>
          <w:sz w:val="23"/>
          <w:szCs w:val="23"/>
        </w:rPr>
        <w:t xml:space="preserve">toimittajalla ja ylläpitäjällä (Systaylor Oy) on oikeus päästä valvotusti ohjelman </w:t>
      </w:r>
      <w:r w:rsidR="000D5FF9">
        <w:rPr>
          <w:color w:val="auto"/>
          <w:sz w:val="23"/>
          <w:szCs w:val="23"/>
        </w:rPr>
        <w:t>tietokantaan mahdollisten korjausten ja päivitysten tekemiseksi. Koneen t</w:t>
      </w:r>
      <w:r w:rsidR="007C4650">
        <w:rPr>
          <w:color w:val="auto"/>
          <w:sz w:val="23"/>
          <w:szCs w:val="23"/>
        </w:rPr>
        <w:t>yöntekijö</w:t>
      </w:r>
      <w:r w:rsidR="00934150">
        <w:rPr>
          <w:color w:val="auto"/>
          <w:sz w:val="23"/>
          <w:szCs w:val="23"/>
        </w:rPr>
        <w:t xml:space="preserve">iden </w:t>
      </w:r>
      <w:r w:rsidR="004F7C41">
        <w:rPr>
          <w:color w:val="auto"/>
          <w:sz w:val="23"/>
          <w:szCs w:val="23"/>
        </w:rPr>
        <w:t>vakuutuskassalla ja Systaylor Oy:llä on keskinäinen ohjelmistosopimus</w:t>
      </w:r>
      <w:r w:rsidR="00327372">
        <w:rPr>
          <w:color w:val="auto"/>
          <w:sz w:val="23"/>
          <w:szCs w:val="23"/>
        </w:rPr>
        <w:t>, jossa sopijapuolet</w:t>
      </w:r>
      <w:r w:rsidR="00395282">
        <w:rPr>
          <w:color w:val="auto"/>
          <w:sz w:val="23"/>
          <w:szCs w:val="23"/>
        </w:rPr>
        <w:t xml:space="preserve"> sitoutuvat pitämään luottamuksellisina toisiltaan saamansa aineistot ja tieddot.</w:t>
      </w:r>
      <w:r w:rsidR="0041667D">
        <w:rPr>
          <w:b/>
          <w:bCs/>
          <w:color w:val="auto"/>
          <w:sz w:val="23"/>
          <w:szCs w:val="23"/>
        </w:rPr>
        <w:br/>
      </w:r>
    </w:p>
    <w:sectPr w:rsidR="005D0379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7515" w14:textId="77777777" w:rsidR="003B33FC" w:rsidRDefault="003B33FC">
      <w:pPr>
        <w:spacing w:after="0" w:line="240" w:lineRule="auto"/>
      </w:pPr>
      <w:r>
        <w:separator/>
      </w:r>
    </w:p>
  </w:endnote>
  <w:endnote w:type="continuationSeparator" w:id="0">
    <w:p w14:paraId="45A122EC" w14:textId="77777777" w:rsidR="003B33FC" w:rsidRDefault="003B33FC">
      <w:pPr>
        <w:spacing w:after="0" w:line="240" w:lineRule="auto"/>
      </w:pPr>
      <w:r>
        <w:continuationSeparator/>
      </w:r>
    </w:p>
  </w:endnote>
  <w:endnote w:type="continuationNotice" w:id="1">
    <w:p w14:paraId="230FAA58" w14:textId="77777777" w:rsidR="003B33FC" w:rsidRDefault="003B33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E22B" w14:textId="77777777" w:rsidR="003B33FC" w:rsidRDefault="003B33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372D9C" w14:textId="77777777" w:rsidR="003B33FC" w:rsidRDefault="003B33FC">
      <w:pPr>
        <w:spacing w:after="0" w:line="240" w:lineRule="auto"/>
      </w:pPr>
      <w:r>
        <w:continuationSeparator/>
      </w:r>
    </w:p>
  </w:footnote>
  <w:footnote w:type="continuationNotice" w:id="1">
    <w:p w14:paraId="16E48322" w14:textId="77777777" w:rsidR="003B33FC" w:rsidRDefault="003B33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2C57" w14:textId="3BDD31E6" w:rsidR="00D837B5" w:rsidRDefault="00D837B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FD02956" wp14:editId="201A6429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2" name="Text Box 2" descr="KONE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C1792E" w14:textId="24529608" w:rsidR="00D837B5" w:rsidRPr="00D837B5" w:rsidRDefault="00D837B5" w:rsidP="00D837B5">
                          <w:pPr>
                            <w:spacing w:after="0"/>
                            <w:rPr>
                              <w:rFonts w:ascii="Arial" w:eastAsia="Arial" w:hAnsi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837B5">
                            <w:rPr>
                              <w:rFonts w:ascii="Arial" w:eastAsia="Arial" w:hAnsi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KONE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029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KONE Internal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07C1792E" w14:textId="24529608" w:rsidR="00D837B5" w:rsidRPr="00D837B5" w:rsidRDefault="00D837B5" w:rsidP="00D837B5">
                    <w:pPr>
                      <w:spacing w:after="0"/>
                      <w:rPr>
                        <w:rFonts w:ascii="Arial" w:eastAsia="Arial" w:hAnsi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D837B5">
                      <w:rPr>
                        <w:rFonts w:ascii="Arial" w:eastAsia="Arial" w:hAnsi="Arial"/>
                        <w:noProof/>
                        <w:color w:val="000000"/>
                        <w:sz w:val="16"/>
                        <w:szCs w:val="16"/>
                      </w:rPr>
                      <w:t>KONE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33D8" w14:textId="0D97FBC2" w:rsidR="00D837B5" w:rsidRDefault="00D837B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AA20537" wp14:editId="1BFAD140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3" name="Text Box 3" descr="KONE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81A05F" w14:textId="1EF204FA" w:rsidR="00D837B5" w:rsidRPr="00D837B5" w:rsidRDefault="00D837B5" w:rsidP="00D837B5">
                          <w:pPr>
                            <w:spacing w:after="0"/>
                            <w:rPr>
                              <w:rFonts w:ascii="Arial" w:eastAsia="Arial" w:hAnsi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837B5">
                            <w:rPr>
                              <w:rFonts w:ascii="Arial" w:eastAsia="Arial" w:hAnsi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KONE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205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KONE Internal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0381A05F" w14:textId="1EF204FA" w:rsidR="00D837B5" w:rsidRPr="00D837B5" w:rsidRDefault="00D837B5" w:rsidP="00D837B5">
                    <w:pPr>
                      <w:spacing w:after="0"/>
                      <w:rPr>
                        <w:rFonts w:ascii="Arial" w:eastAsia="Arial" w:hAnsi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D837B5">
                      <w:rPr>
                        <w:rFonts w:ascii="Arial" w:eastAsia="Arial" w:hAnsi="Arial"/>
                        <w:noProof/>
                        <w:color w:val="000000"/>
                        <w:sz w:val="16"/>
                        <w:szCs w:val="16"/>
                      </w:rPr>
                      <w:t>KONE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CFD0" w14:textId="1B4BA9FE" w:rsidR="00D837B5" w:rsidRDefault="00D837B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0C53590" wp14:editId="4BE0DBDB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1" name="Text Box 1" descr="KONE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169A05" w14:textId="3A1FAF8C" w:rsidR="00D837B5" w:rsidRPr="00D837B5" w:rsidRDefault="00D837B5" w:rsidP="00D837B5">
                          <w:pPr>
                            <w:spacing w:after="0"/>
                            <w:rPr>
                              <w:rFonts w:ascii="Arial" w:eastAsia="Arial" w:hAnsi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837B5">
                            <w:rPr>
                              <w:rFonts w:ascii="Arial" w:eastAsia="Arial" w:hAnsi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KONE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C535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KONE Internal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C169A05" w14:textId="3A1FAF8C" w:rsidR="00D837B5" w:rsidRPr="00D837B5" w:rsidRDefault="00D837B5" w:rsidP="00D837B5">
                    <w:pPr>
                      <w:spacing w:after="0"/>
                      <w:rPr>
                        <w:rFonts w:ascii="Arial" w:eastAsia="Arial" w:hAnsi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D837B5">
                      <w:rPr>
                        <w:rFonts w:ascii="Arial" w:eastAsia="Arial" w:hAnsi="Arial"/>
                        <w:noProof/>
                        <w:color w:val="000000"/>
                        <w:sz w:val="16"/>
                        <w:szCs w:val="16"/>
                      </w:rPr>
                      <w:t>KONE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C50A3"/>
    <w:multiLevelType w:val="multilevel"/>
    <w:tmpl w:val="ACCC9FCC"/>
    <w:lvl w:ilvl="0">
      <w:numFmt w:val="bullet"/>
      <w:lvlText w:val="•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4785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79"/>
    <w:rsid w:val="00010AC7"/>
    <w:rsid w:val="00011494"/>
    <w:rsid w:val="00022A1F"/>
    <w:rsid w:val="00041560"/>
    <w:rsid w:val="00042CF1"/>
    <w:rsid w:val="00047F2E"/>
    <w:rsid w:val="000626F4"/>
    <w:rsid w:val="0006439A"/>
    <w:rsid w:val="00087B1B"/>
    <w:rsid w:val="000A3FDD"/>
    <w:rsid w:val="000A7E08"/>
    <w:rsid w:val="000D5228"/>
    <w:rsid w:val="000D5FF9"/>
    <w:rsid w:val="000F64CB"/>
    <w:rsid w:val="001114AA"/>
    <w:rsid w:val="00113507"/>
    <w:rsid w:val="0013268A"/>
    <w:rsid w:val="00174E91"/>
    <w:rsid w:val="001A2315"/>
    <w:rsid w:val="001B6DDE"/>
    <w:rsid w:val="001D4BF4"/>
    <w:rsid w:val="001E0492"/>
    <w:rsid w:val="001E7AC6"/>
    <w:rsid w:val="00225137"/>
    <w:rsid w:val="00225FD0"/>
    <w:rsid w:val="00270F5B"/>
    <w:rsid w:val="002800B6"/>
    <w:rsid w:val="002D3BAC"/>
    <w:rsid w:val="003032C6"/>
    <w:rsid w:val="00327372"/>
    <w:rsid w:val="0033529F"/>
    <w:rsid w:val="00373376"/>
    <w:rsid w:val="003855E2"/>
    <w:rsid w:val="00390900"/>
    <w:rsid w:val="00395282"/>
    <w:rsid w:val="003B33FC"/>
    <w:rsid w:val="003B6903"/>
    <w:rsid w:val="003D6618"/>
    <w:rsid w:val="004012C9"/>
    <w:rsid w:val="004152A8"/>
    <w:rsid w:val="0041667D"/>
    <w:rsid w:val="004225F1"/>
    <w:rsid w:val="004420B6"/>
    <w:rsid w:val="00457D0D"/>
    <w:rsid w:val="0046241B"/>
    <w:rsid w:val="0048061D"/>
    <w:rsid w:val="004862A5"/>
    <w:rsid w:val="004B0862"/>
    <w:rsid w:val="004E257D"/>
    <w:rsid w:val="004F7C41"/>
    <w:rsid w:val="00500F09"/>
    <w:rsid w:val="00502844"/>
    <w:rsid w:val="00507D6B"/>
    <w:rsid w:val="00511F23"/>
    <w:rsid w:val="0052721E"/>
    <w:rsid w:val="0053787F"/>
    <w:rsid w:val="00572F0D"/>
    <w:rsid w:val="00575F83"/>
    <w:rsid w:val="005A2EF5"/>
    <w:rsid w:val="005A74DF"/>
    <w:rsid w:val="005C599F"/>
    <w:rsid w:val="005D0379"/>
    <w:rsid w:val="005E50AE"/>
    <w:rsid w:val="00603D33"/>
    <w:rsid w:val="00623C11"/>
    <w:rsid w:val="00686BEA"/>
    <w:rsid w:val="006913CE"/>
    <w:rsid w:val="00695694"/>
    <w:rsid w:val="0069721D"/>
    <w:rsid w:val="006C36C9"/>
    <w:rsid w:val="00711451"/>
    <w:rsid w:val="00723A34"/>
    <w:rsid w:val="00723D2B"/>
    <w:rsid w:val="00735605"/>
    <w:rsid w:val="00777231"/>
    <w:rsid w:val="007916BB"/>
    <w:rsid w:val="00794ED5"/>
    <w:rsid w:val="007A18F5"/>
    <w:rsid w:val="007A1FDD"/>
    <w:rsid w:val="007A2E76"/>
    <w:rsid w:val="007B10ED"/>
    <w:rsid w:val="007C4650"/>
    <w:rsid w:val="007D5EB4"/>
    <w:rsid w:val="007E4101"/>
    <w:rsid w:val="007E46B4"/>
    <w:rsid w:val="008009F7"/>
    <w:rsid w:val="00812A25"/>
    <w:rsid w:val="0081302C"/>
    <w:rsid w:val="008203F1"/>
    <w:rsid w:val="00820B4C"/>
    <w:rsid w:val="00830573"/>
    <w:rsid w:val="008353AA"/>
    <w:rsid w:val="00840103"/>
    <w:rsid w:val="008525EB"/>
    <w:rsid w:val="008737CE"/>
    <w:rsid w:val="00881FBF"/>
    <w:rsid w:val="00885450"/>
    <w:rsid w:val="008870A7"/>
    <w:rsid w:val="00934150"/>
    <w:rsid w:val="0097413D"/>
    <w:rsid w:val="009D7675"/>
    <w:rsid w:val="009F1249"/>
    <w:rsid w:val="00A37A79"/>
    <w:rsid w:val="00A41899"/>
    <w:rsid w:val="00A90A3C"/>
    <w:rsid w:val="00A91124"/>
    <w:rsid w:val="00AE7457"/>
    <w:rsid w:val="00AF457D"/>
    <w:rsid w:val="00B06422"/>
    <w:rsid w:val="00B13345"/>
    <w:rsid w:val="00B41E21"/>
    <w:rsid w:val="00B45DCD"/>
    <w:rsid w:val="00B95C13"/>
    <w:rsid w:val="00BB57D0"/>
    <w:rsid w:val="00BE2C8D"/>
    <w:rsid w:val="00BE4C80"/>
    <w:rsid w:val="00BE55D8"/>
    <w:rsid w:val="00BF0E73"/>
    <w:rsid w:val="00C34D6B"/>
    <w:rsid w:val="00C52DE9"/>
    <w:rsid w:val="00C76521"/>
    <w:rsid w:val="00C802AA"/>
    <w:rsid w:val="00C80467"/>
    <w:rsid w:val="00C979F7"/>
    <w:rsid w:val="00CA3D04"/>
    <w:rsid w:val="00CA58E1"/>
    <w:rsid w:val="00CB532E"/>
    <w:rsid w:val="00CC7308"/>
    <w:rsid w:val="00CE02E4"/>
    <w:rsid w:val="00D05280"/>
    <w:rsid w:val="00D13BD4"/>
    <w:rsid w:val="00D326E1"/>
    <w:rsid w:val="00D437C5"/>
    <w:rsid w:val="00D52F29"/>
    <w:rsid w:val="00D837B5"/>
    <w:rsid w:val="00D87D60"/>
    <w:rsid w:val="00DA2FF1"/>
    <w:rsid w:val="00DD7C67"/>
    <w:rsid w:val="00DE74B6"/>
    <w:rsid w:val="00DF151B"/>
    <w:rsid w:val="00E118AD"/>
    <w:rsid w:val="00E44406"/>
    <w:rsid w:val="00E522CD"/>
    <w:rsid w:val="00E62EB3"/>
    <w:rsid w:val="00E7315A"/>
    <w:rsid w:val="00E80D33"/>
    <w:rsid w:val="00E82502"/>
    <w:rsid w:val="00E83D44"/>
    <w:rsid w:val="00E84A12"/>
    <w:rsid w:val="00EE0060"/>
    <w:rsid w:val="00EF4481"/>
    <w:rsid w:val="00F14AC7"/>
    <w:rsid w:val="00F93510"/>
    <w:rsid w:val="00FA0FAF"/>
    <w:rsid w:val="00FA1D05"/>
    <w:rsid w:val="00FA212E"/>
    <w:rsid w:val="00FD7120"/>
    <w:rsid w:val="00FD770D"/>
    <w:rsid w:val="00FE330E"/>
    <w:rsid w:val="00FE5EF3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AB32"/>
  <w15:docId w15:val="{8FA66780-77CF-4905-BFDD-52065D4C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Arial"/>
        <w:sz w:val="22"/>
        <w:szCs w:val="22"/>
        <w:lang w:val="fi-FI" w:eastAsia="zh-CN" w:bidi="he-IL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i">
    <w:name w:val="Normaali"/>
    <w:pPr>
      <w:suppressAutoHyphens/>
    </w:pPr>
    <w:rPr>
      <w:rFonts w:eastAsia="Calibri"/>
      <w:lang w:eastAsia="en-US" w:bidi="ar-SA"/>
    </w:rPr>
  </w:style>
  <w:style w:type="character" w:customStyle="1" w:styleId="Kappaleenoletusfontti">
    <w:name w:val="Kappaleen oletusfontti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Calibri" w:hAnsi="Arial"/>
      <w:color w:val="000000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83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B5"/>
  </w:style>
  <w:style w:type="paragraph" w:styleId="Footer">
    <w:name w:val="footer"/>
    <w:basedOn w:val="Normal"/>
    <w:link w:val="FooterChar"/>
    <w:uiPriority w:val="99"/>
    <w:semiHidden/>
    <w:unhideWhenUsed/>
    <w:rsid w:val="00DD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595ec8e-1e2e-428f-9506-de1cbd0c2835}" enabled="1" method="Standard" siteId="{2bb82c64-2eb1-43f7-8862-fdc1d2333b5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4511</Characters>
  <Application>Microsoft Office Word</Application>
  <DocSecurity>0</DocSecurity>
  <Lines>37</Lines>
  <Paragraphs>10</Paragraphs>
  <ScaleCrop>false</ScaleCrop>
  <Company>KONE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Hulkko Raija (EXT)</dc:creator>
  <dc:description/>
  <cp:lastModifiedBy>Hulkko Raija (EXT)</cp:lastModifiedBy>
  <cp:revision>2</cp:revision>
  <cp:lastPrinted>2023-10-23T08:43:00Z</cp:lastPrinted>
  <dcterms:created xsi:type="dcterms:W3CDTF">2023-10-25T07:18:00Z</dcterms:created>
  <dcterms:modified xsi:type="dcterms:W3CDTF">2023-10-25T07:18:00Z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#000000,8,arial</vt:lpwstr>
  </property>
  <property fmtid="{D5CDD505-2E9C-101B-9397-08002B2CF9AE}" pid="4" name="ClassificationContentMarkingHeaderText">
    <vt:lpwstr>KONE Internal</vt:lpwstr>
  </property>
</Properties>
</file>